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7C5" w:rsidRDefault="005B67C5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3B04AE" w:rsidRPr="003B04AE" w:rsidRDefault="003B04AE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D1E1F" w:rsidRPr="005D1E1F" w:rsidRDefault="005D1E1F" w:rsidP="005D1E1F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D1E1F" w:rsidRPr="005D1E1F" w:rsidRDefault="005D1E1F" w:rsidP="005D1E1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D1E1F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ab/>
      </w:r>
      <w:r w:rsidRPr="005D1E1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Доводим до вашего сведения, что в связи с изменением административно-территориального деления Брянской области, населенных пунктов Брянской области, утвержденным постановлением Правительства Брянской области от 24 августа 2020 года № 389-п, управлением потребительского рынка Брянской области актуализированы: </w:t>
      </w:r>
    </w:p>
    <w:p w:rsidR="005D1E1F" w:rsidRPr="005D1E1F" w:rsidRDefault="005D1E1F" w:rsidP="005D1E1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proofErr w:type="gramStart"/>
      <w:r w:rsidRPr="005D1E1F">
        <w:rPr>
          <w:rFonts w:ascii="Times New Roman" w:hAnsi="Times New Roman"/>
          <w:color w:val="000000"/>
          <w:sz w:val="28"/>
          <w:szCs w:val="28"/>
          <w:lang w:eastAsia="en-US"/>
        </w:rPr>
        <w:t>- Перечень отдаленных или труднодоступных местностей (за исключением городов, районных центров (кроме административных центров муниципальных районов, являющихся единственным населенным пунктом муниципального района), поселков городского типа) Брянской области, в которых организации и индивидуальные предприниматели вправе не применять контрольно-кассовую технику при условии выдачи покупателю (клиенту) по его требованию документа, подтверждающего факт осуществления расчета между организацией или индивидуальным предпринимателем и покупателем (клиентом), содержащего наименование</w:t>
      </w:r>
      <w:proofErr w:type="gramEnd"/>
      <w:r w:rsidRPr="005D1E1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документа, его порядковый номер, реквизиты, установленные абзацами четвертым - двенадцатым пункта 1 статьи 4.7 Федерального закона от 22 мая 2003 года № 54-ФЗ «О применении контрольно-кассовой техники при осуществлении наличных расчетов в Российской Федерации», и подписанного лицом, выдавшим этот документ; </w:t>
      </w:r>
    </w:p>
    <w:p w:rsidR="001E02D0" w:rsidRDefault="005D1E1F" w:rsidP="005D1E1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D1E1F">
        <w:rPr>
          <w:rFonts w:ascii="Times New Roman" w:hAnsi="Times New Roman"/>
          <w:color w:val="000000"/>
          <w:sz w:val="28"/>
          <w:szCs w:val="28"/>
          <w:lang w:eastAsia="en-US"/>
        </w:rPr>
        <w:t>- Перечень местностей Брянской области, удаленных от сетей связи, в которых пользователи могут применять контрольно-кассовую технику в режиме, не предусматривающем обязательной передачи фискальных документов в налоговые органы и оператору информационных систем маркировки в электронной форме через оператора фискальных данных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</w:p>
    <w:p w:rsidR="005D1E1F" w:rsidRDefault="005D1E1F" w:rsidP="005D1E1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чем, утверждены следующие приказы управления: </w:t>
      </w:r>
    </w:p>
    <w:p w:rsidR="005D1E1F" w:rsidRDefault="005D1E1F" w:rsidP="005D1E1F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приказ управления потребительского рынка Брянской области от 26 января 2021 года № 34 «Об утверждении Перечня отдаленных или труднодоступных местностей (за исключением городов, районных центров (кроме административных центров муниципальных районов, являющихся единственным населенным пунктом муниципального района), поселков городского типа) Брянской области, в которых организации и</w:t>
      </w:r>
      <w:bookmarkStart w:id="0" w:name="_GoBack"/>
      <w:bookmarkEnd w:id="0"/>
      <w:r>
        <w:rPr>
          <w:sz w:val="28"/>
          <w:szCs w:val="28"/>
        </w:rPr>
        <w:t>ндивидуальные предприниматели вправе не применять контрольно-кассовую технику при условии выдачи покупателю (клиенту) по его требованию документа, подтверждающего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факт осуществления расчета между организацией или индивидуальным предпринимателем и покупателем (клиентом), содержащего наименование документа, его порядковый номер, реквизиты, установленные абзацами четвертым - двенадцатым пункта 1 статьи 4.7 Федерального закона от 22 мая 2003 года № 54-ФЗ «О применении контрольно-кассовой техники при осуществлении наличных расчетов в Российской Федерации», и подписанного лицом, выдавшим этот документ»; </w:t>
      </w:r>
      <w:proofErr w:type="gramEnd"/>
    </w:p>
    <w:p w:rsidR="005D1E1F" w:rsidRPr="005D1E1F" w:rsidRDefault="005D1E1F" w:rsidP="005D1E1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gramStart"/>
      <w:r w:rsidRPr="005D1E1F">
        <w:rPr>
          <w:rFonts w:ascii="Times New Roman" w:hAnsi="Times New Roman"/>
          <w:sz w:val="28"/>
          <w:szCs w:val="28"/>
        </w:rPr>
        <w:t>- приказ управления потребительского рынка Брянской области от 26 января 2021 года № 35 «Об утверждении Перечня местностей Брянской области, удаленных от сетей связи, в которых пользователи могут применять контрольно-кассовую технику в режиме, не предусматривающем обязательной передачи фискальных документов в налоговые органы и оператору информационных систем маркировки в электронной форме через оператора фискальных данных».</w:t>
      </w:r>
      <w:proofErr w:type="gramEnd"/>
    </w:p>
    <w:sectPr w:rsidR="005D1E1F" w:rsidRPr="005D1E1F" w:rsidSect="00F25EA3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7308A"/>
    <w:rsid w:val="00094050"/>
    <w:rsid w:val="00096410"/>
    <w:rsid w:val="00096F2C"/>
    <w:rsid w:val="000A2E72"/>
    <w:rsid w:val="00113BA1"/>
    <w:rsid w:val="00116770"/>
    <w:rsid w:val="00120930"/>
    <w:rsid w:val="00132C1B"/>
    <w:rsid w:val="001E02D0"/>
    <w:rsid w:val="00202389"/>
    <w:rsid w:val="0021436D"/>
    <w:rsid w:val="0022710F"/>
    <w:rsid w:val="002441C9"/>
    <w:rsid w:val="00256D18"/>
    <w:rsid w:val="002605D4"/>
    <w:rsid w:val="00293D97"/>
    <w:rsid w:val="002D4F24"/>
    <w:rsid w:val="002E374C"/>
    <w:rsid w:val="00370522"/>
    <w:rsid w:val="00395284"/>
    <w:rsid w:val="003A5B59"/>
    <w:rsid w:val="003B04AE"/>
    <w:rsid w:val="003B4A17"/>
    <w:rsid w:val="00422671"/>
    <w:rsid w:val="0045239D"/>
    <w:rsid w:val="004A0C62"/>
    <w:rsid w:val="004E6029"/>
    <w:rsid w:val="00536E63"/>
    <w:rsid w:val="00546B7C"/>
    <w:rsid w:val="00547EE9"/>
    <w:rsid w:val="005A4E46"/>
    <w:rsid w:val="005B67C5"/>
    <w:rsid w:val="005D1E1F"/>
    <w:rsid w:val="005E445E"/>
    <w:rsid w:val="005F2F90"/>
    <w:rsid w:val="005F5003"/>
    <w:rsid w:val="00603283"/>
    <w:rsid w:val="00605F45"/>
    <w:rsid w:val="00630EA9"/>
    <w:rsid w:val="0067683E"/>
    <w:rsid w:val="00677C16"/>
    <w:rsid w:val="006905F3"/>
    <w:rsid w:val="006A0B52"/>
    <w:rsid w:val="006A3F49"/>
    <w:rsid w:val="006B07B1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8370A0"/>
    <w:rsid w:val="0085532D"/>
    <w:rsid w:val="008878B5"/>
    <w:rsid w:val="008D3B26"/>
    <w:rsid w:val="008E1E1C"/>
    <w:rsid w:val="008F049F"/>
    <w:rsid w:val="009324B1"/>
    <w:rsid w:val="0095179F"/>
    <w:rsid w:val="009642E0"/>
    <w:rsid w:val="009A1A6F"/>
    <w:rsid w:val="00A0106C"/>
    <w:rsid w:val="00A75D50"/>
    <w:rsid w:val="00B07A55"/>
    <w:rsid w:val="00B11067"/>
    <w:rsid w:val="00B13093"/>
    <w:rsid w:val="00B47123"/>
    <w:rsid w:val="00B906BD"/>
    <w:rsid w:val="00BA0067"/>
    <w:rsid w:val="00BC455D"/>
    <w:rsid w:val="00C03482"/>
    <w:rsid w:val="00C20633"/>
    <w:rsid w:val="00C36BBF"/>
    <w:rsid w:val="00C579F0"/>
    <w:rsid w:val="00CC5145"/>
    <w:rsid w:val="00CD6571"/>
    <w:rsid w:val="00CF4375"/>
    <w:rsid w:val="00D21F21"/>
    <w:rsid w:val="00D31F67"/>
    <w:rsid w:val="00D51AE3"/>
    <w:rsid w:val="00D60F36"/>
    <w:rsid w:val="00DE7936"/>
    <w:rsid w:val="00E0195B"/>
    <w:rsid w:val="00E42244"/>
    <w:rsid w:val="00E9430B"/>
    <w:rsid w:val="00EC2665"/>
    <w:rsid w:val="00ED4C17"/>
    <w:rsid w:val="00EE6D0D"/>
    <w:rsid w:val="00F0620A"/>
    <w:rsid w:val="00F06B91"/>
    <w:rsid w:val="00F25EA3"/>
    <w:rsid w:val="00F4416A"/>
    <w:rsid w:val="00F65246"/>
    <w:rsid w:val="00F85864"/>
    <w:rsid w:val="00F97473"/>
    <w:rsid w:val="00FC7CB2"/>
    <w:rsid w:val="00FE58C8"/>
    <w:rsid w:val="00FF1DC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11041-9849-48EF-8A18-D6C8DF84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4</cp:revision>
  <cp:lastPrinted>2018-02-01T06:55:00Z</cp:lastPrinted>
  <dcterms:created xsi:type="dcterms:W3CDTF">2021-02-03T13:41:00Z</dcterms:created>
  <dcterms:modified xsi:type="dcterms:W3CDTF">2021-02-03T13:45:00Z</dcterms:modified>
</cp:coreProperties>
</file>